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7" w:rsidRDefault="00E711C7" w:rsidP="00E711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E711C7" w:rsidP="00E711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315D15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Lab 5:  Predicting responses</w:t>
      </w:r>
      <w:r w:rsidR="001B400D">
        <w:rPr>
          <w:sz w:val="22"/>
          <w:szCs w:val="22"/>
          <w:u w:val="single"/>
        </w:rPr>
        <w:t>.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date shown on the class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 xml:space="preserve">:  </w:t>
      </w:r>
      <w:r w:rsidR="001B400D">
        <w:rPr>
          <w:sz w:val="22"/>
          <w:szCs w:val="22"/>
        </w:rPr>
        <w:t xml:space="preserve">This lab </w:t>
      </w:r>
      <w:r w:rsidR="009F2DE2">
        <w:rPr>
          <w:sz w:val="22"/>
          <w:szCs w:val="22"/>
        </w:rPr>
        <w:t>explores</w:t>
      </w:r>
      <w:r w:rsidR="00315D15">
        <w:rPr>
          <w:sz w:val="22"/>
          <w:szCs w:val="22"/>
        </w:rPr>
        <w:t xml:space="preserve"> predicting system responses with</w:t>
      </w:r>
      <w:r w:rsidR="001B400D">
        <w:rPr>
          <w:sz w:val="22"/>
          <w:szCs w:val="22"/>
        </w:rPr>
        <w:t xml:space="preserve"> </w:t>
      </w:r>
      <w:r w:rsidR="00CE27DB">
        <w:rPr>
          <w:sz w:val="22"/>
          <w:szCs w:val="22"/>
        </w:rPr>
        <w:t>multi</w:t>
      </w:r>
      <w:r w:rsidR="00A54818">
        <w:rPr>
          <w:sz w:val="22"/>
          <w:szCs w:val="22"/>
        </w:rPr>
        <w:t>-factor regression models</w:t>
      </w:r>
      <w:r w:rsidR="001B400D">
        <w:rPr>
          <w:sz w:val="22"/>
          <w:szCs w:val="22"/>
        </w:rPr>
        <w:t xml:space="preserve"> </w:t>
      </w:r>
      <w:r w:rsidR="00017C1C">
        <w:rPr>
          <w:sz w:val="22"/>
          <w:szCs w:val="22"/>
        </w:rPr>
        <w:t>using the CPU DB database.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E525FB" w:rsidRDefault="00E525FB" w:rsidP="00E95FEF">
      <w:pPr>
        <w:rPr>
          <w:sz w:val="22"/>
          <w:szCs w:val="22"/>
        </w:rPr>
      </w:pPr>
    </w:p>
    <w:p w:rsidR="00315D15" w:rsidRDefault="00D618EC" w:rsidP="00D618E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18EC">
        <w:rPr>
          <w:sz w:val="22"/>
          <w:szCs w:val="22"/>
        </w:rPr>
        <w:t>Use the regression models that you have already develop</w:t>
      </w:r>
      <w:r w:rsidR="00BF49C9">
        <w:rPr>
          <w:sz w:val="22"/>
          <w:szCs w:val="22"/>
        </w:rPr>
        <w:t xml:space="preserve">ed </w:t>
      </w:r>
      <w:r w:rsidRPr="00D618EC">
        <w:rPr>
          <w:sz w:val="22"/>
          <w:szCs w:val="22"/>
        </w:rPr>
        <w:t>to complete the following table showing how well the models from each row predict the results from each column.  Fill in each of the x and y values so that x is the mean of the delta values for the prediction and y is one-half</w:t>
      </w:r>
      <w:r w:rsidR="00BF49C9">
        <w:rPr>
          <w:sz w:val="22"/>
          <w:szCs w:val="22"/>
        </w:rPr>
        <w:t xml:space="preserve"> of</w:t>
      </w:r>
      <w:r w:rsidRPr="00D618EC">
        <w:rPr>
          <w:sz w:val="22"/>
          <w:szCs w:val="22"/>
        </w:rPr>
        <w:t xml:space="preserve"> the width of the corresponding 95 percent confidence interval.</w:t>
      </w:r>
      <w:r w:rsidR="004B0751">
        <w:rPr>
          <w:sz w:val="22"/>
          <w:szCs w:val="22"/>
        </w:rPr>
        <w:t xml:space="preserve">  For example, in the first row, you are to use the model developed from Int1992 data to predict the performance that would be obtained on the </w:t>
      </w:r>
      <w:r w:rsidR="004A06F5">
        <w:rPr>
          <w:sz w:val="22"/>
          <w:szCs w:val="22"/>
        </w:rPr>
        <w:t xml:space="preserve">Int1992, </w:t>
      </w:r>
      <w:r w:rsidR="004B0751">
        <w:rPr>
          <w:sz w:val="22"/>
          <w:szCs w:val="22"/>
        </w:rPr>
        <w:t>Int2000, Int2006, and Fp2000 data.</w:t>
      </w:r>
      <w:r w:rsidR="00B7016A">
        <w:rPr>
          <w:sz w:val="22"/>
          <w:szCs w:val="22"/>
        </w:rPr>
        <w:t xml:space="preserve">  Use f = 0.5 when selecting your training set</w:t>
      </w:r>
      <w:r w:rsidR="002D1A92">
        <w:rPr>
          <w:sz w:val="22"/>
          <w:szCs w:val="22"/>
        </w:rPr>
        <w:t>s</w:t>
      </w:r>
      <w:r w:rsidR="00B7016A">
        <w:rPr>
          <w:sz w:val="22"/>
          <w:szCs w:val="22"/>
        </w:rPr>
        <w:t xml:space="preserve">.  </w:t>
      </w:r>
    </w:p>
    <w:p w:rsidR="00D618EC" w:rsidRDefault="00D618EC" w:rsidP="00D618EC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8227A0" w:rsidTr="008227A0">
        <w:tc>
          <w:tcPr>
            <w:tcW w:w="1870" w:type="dxa"/>
          </w:tcPr>
          <w:p w:rsidR="008227A0" w:rsidRDefault="008227A0" w:rsidP="00D618EC">
            <w:pPr>
              <w:rPr>
                <w:szCs w:val="22"/>
              </w:rPr>
            </w:pPr>
          </w:p>
        </w:tc>
        <w:tc>
          <w:tcPr>
            <w:tcW w:w="1870" w:type="dxa"/>
          </w:tcPr>
          <w:p w:rsidR="008227A0" w:rsidRDefault="008227A0" w:rsidP="00D618EC">
            <w:pPr>
              <w:rPr>
                <w:szCs w:val="22"/>
              </w:rPr>
            </w:pPr>
            <w:r>
              <w:rPr>
                <w:szCs w:val="22"/>
              </w:rPr>
              <w:t>Int1992</w:t>
            </w:r>
          </w:p>
        </w:tc>
        <w:tc>
          <w:tcPr>
            <w:tcW w:w="1870" w:type="dxa"/>
          </w:tcPr>
          <w:p w:rsidR="008227A0" w:rsidRDefault="008227A0" w:rsidP="00D618EC">
            <w:pPr>
              <w:rPr>
                <w:szCs w:val="22"/>
              </w:rPr>
            </w:pPr>
            <w:r>
              <w:rPr>
                <w:szCs w:val="22"/>
              </w:rPr>
              <w:t>Int2000</w:t>
            </w:r>
          </w:p>
        </w:tc>
        <w:tc>
          <w:tcPr>
            <w:tcW w:w="1870" w:type="dxa"/>
          </w:tcPr>
          <w:p w:rsidR="008227A0" w:rsidRDefault="008227A0" w:rsidP="00D618EC">
            <w:pPr>
              <w:rPr>
                <w:szCs w:val="22"/>
              </w:rPr>
            </w:pPr>
            <w:r>
              <w:rPr>
                <w:szCs w:val="22"/>
              </w:rPr>
              <w:t>Int2006</w:t>
            </w:r>
          </w:p>
        </w:tc>
        <w:tc>
          <w:tcPr>
            <w:tcW w:w="1870" w:type="dxa"/>
          </w:tcPr>
          <w:p w:rsidR="008227A0" w:rsidRDefault="008227A0" w:rsidP="00D618EC">
            <w:pPr>
              <w:rPr>
                <w:szCs w:val="22"/>
              </w:rPr>
            </w:pPr>
            <w:r>
              <w:rPr>
                <w:szCs w:val="22"/>
              </w:rPr>
              <w:t>Fp2000</w:t>
            </w:r>
          </w:p>
        </w:tc>
      </w:tr>
      <w:tr w:rsidR="00BF49C9" w:rsidTr="008227A0"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Int1992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EC652E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</w:tr>
      <w:tr w:rsidR="00BF49C9" w:rsidTr="008227A0"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Int2000</w:t>
            </w:r>
          </w:p>
        </w:tc>
        <w:tc>
          <w:tcPr>
            <w:tcW w:w="1870" w:type="dxa"/>
          </w:tcPr>
          <w:p w:rsidR="00BF49C9" w:rsidRDefault="00BF49C9" w:rsidP="00EC652E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</w:tr>
      <w:tr w:rsidR="00BF49C9" w:rsidTr="008227A0"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Int2006</w:t>
            </w:r>
          </w:p>
        </w:tc>
        <w:tc>
          <w:tcPr>
            <w:tcW w:w="1870" w:type="dxa"/>
          </w:tcPr>
          <w:p w:rsidR="00BF49C9" w:rsidRDefault="00BF49C9" w:rsidP="00EC652E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EC652E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EC652E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</w:tr>
      <w:tr w:rsidR="00BF49C9" w:rsidTr="008227A0"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Fp2000</w:t>
            </w:r>
          </w:p>
        </w:tc>
        <w:tc>
          <w:tcPr>
            <w:tcW w:w="1870" w:type="dxa"/>
          </w:tcPr>
          <w:p w:rsidR="00BF49C9" w:rsidRDefault="00BF49C9" w:rsidP="00EC652E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EC652E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  <w:tc>
          <w:tcPr>
            <w:tcW w:w="1870" w:type="dxa"/>
          </w:tcPr>
          <w:p w:rsidR="00BF49C9" w:rsidRDefault="00BF49C9" w:rsidP="00D618EC">
            <w:pPr>
              <w:rPr>
                <w:szCs w:val="22"/>
              </w:rPr>
            </w:pPr>
            <w:r>
              <w:rPr>
                <w:szCs w:val="22"/>
              </w:rPr>
              <w:t>x (</w:t>
            </w:r>
            <w:r>
              <w:rPr>
                <w:rFonts w:cs="Times"/>
                <w:szCs w:val="22"/>
              </w:rPr>
              <w:t>±</w:t>
            </w:r>
            <w:r>
              <w:rPr>
                <w:szCs w:val="22"/>
              </w:rPr>
              <w:t xml:space="preserve"> y)</w:t>
            </w:r>
          </w:p>
        </w:tc>
      </w:tr>
    </w:tbl>
    <w:p w:rsidR="00D618EC" w:rsidRPr="00D618EC" w:rsidRDefault="00D618EC" w:rsidP="00D618EC">
      <w:pPr>
        <w:rPr>
          <w:sz w:val="22"/>
          <w:szCs w:val="22"/>
        </w:rPr>
      </w:pPr>
    </w:p>
    <w:p w:rsidR="00D618EC" w:rsidRDefault="00D618EC" w:rsidP="00E95FEF">
      <w:pPr>
        <w:rPr>
          <w:sz w:val="22"/>
          <w:szCs w:val="22"/>
        </w:rPr>
      </w:pPr>
    </w:p>
    <w:p w:rsidR="00D618EC" w:rsidRPr="004B0751" w:rsidRDefault="00D618EC" w:rsidP="00E95F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18EC">
        <w:rPr>
          <w:sz w:val="22"/>
          <w:szCs w:val="22"/>
        </w:rPr>
        <w:t>What can you say about the models’ predictive abilities, based on these results?  For example, how well does a model developed from the integer (</w:t>
      </w:r>
      <w:proofErr w:type="spellStart"/>
      <w:r w:rsidRPr="00D618EC">
        <w:rPr>
          <w:sz w:val="22"/>
          <w:szCs w:val="22"/>
        </w:rPr>
        <w:t>Int</w:t>
      </w:r>
      <w:proofErr w:type="spellEnd"/>
      <w:r w:rsidRPr="00D618EC">
        <w:rPr>
          <w:sz w:val="22"/>
          <w:szCs w:val="22"/>
        </w:rPr>
        <w:t>) benchmark results predict the performance of the</w:t>
      </w:r>
      <w:r w:rsidR="002D1A92">
        <w:rPr>
          <w:sz w:val="22"/>
          <w:szCs w:val="22"/>
        </w:rPr>
        <w:t xml:space="preserve"> integer and</w:t>
      </w:r>
      <w:r w:rsidRPr="00D618EC">
        <w:rPr>
          <w:sz w:val="22"/>
          <w:szCs w:val="22"/>
        </w:rPr>
        <w:t xml:space="preserve"> floating-point (</w:t>
      </w:r>
      <w:proofErr w:type="spellStart"/>
      <w:r w:rsidRPr="00D618EC">
        <w:rPr>
          <w:sz w:val="22"/>
          <w:szCs w:val="22"/>
        </w:rPr>
        <w:t>Fp</w:t>
      </w:r>
      <w:proofErr w:type="spellEnd"/>
      <w:r w:rsidRPr="00D618EC">
        <w:rPr>
          <w:sz w:val="22"/>
          <w:szCs w:val="22"/>
        </w:rPr>
        <w:t>) benchmarks from the same year?</w:t>
      </w:r>
      <w:r w:rsidR="00B7016A">
        <w:rPr>
          <w:sz w:val="22"/>
          <w:szCs w:val="22"/>
        </w:rPr>
        <w:t xml:space="preserve">  </w:t>
      </w:r>
      <w:r w:rsidR="002D1A92">
        <w:rPr>
          <w:sz w:val="22"/>
          <w:szCs w:val="22"/>
        </w:rPr>
        <w:t>What</w:t>
      </w:r>
      <w:r w:rsidR="00B7016A">
        <w:rPr>
          <w:sz w:val="22"/>
          <w:szCs w:val="22"/>
        </w:rPr>
        <w:t xml:space="preserve"> about the </w:t>
      </w:r>
      <w:proofErr w:type="spellStart"/>
      <w:r w:rsidR="00B7016A">
        <w:rPr>
          <w:sz w:val="22"/>
          <w:szCs w:val="22"/>
        </w:rPr>
        <w:t>Fp</w:t>
      </w:r>
      <w:proofErr w:type="spellEnd"/>
      <w:r w:rsidR="00B7016A">
        <w:rPr>
          <w:sz w:val="22"/>
          <w:szCs w:val="22"/>
        </w:rPr>
        <w:t xml:space="preserve"> benchmark predicting the </w:t>
      </w:r>
      <w:proofErr w:type="spellStart"/>
      <w:r w:rsidR="00B7016A">
        <w:rPr>
          <w:sz w:val="22"/>
          <w:szCs w:val="22"/>
        </w:rPr>
        <w:t>Int</w:t>
      </w:r>
      <w:proofErr w:type="spellEnd"/>
      <w:r w:rsidR="00B7016A">
        <w:rPr>
          <w:sz w:val="22"/>
          <w:szCs w:val="22"/>
        </w:rPr>
        <w:t xml:space="preserve"> benchmark results?</w:t>
      </w:r>
      <w:r w:rsidRPr="00D618EC">
        <w:rPr>
          <w:sz w:val="22"/>
          <w:szCs w:val="22"/>
        </w:rPr>
        <w:t xml:space="preserve">  What about predictions from one generation to another generation</w:t>
      </w:r>
      <w:r w:rsidR="002D1A92">
        <w:rPr>
          <w:sz w:val="22"/>
          <w:szCs w:val="22"/>
        </w:rPr>
        <w:t xml:space="preserve"> (that is, from one year to another year)</w:t>
      </w:r>
      <w:r w:rsidRPr="00D618EC">
        <w:rPr>
          <w:sz w:val="22"/>
          <w:szCs w:val="22"/>
        </w:rPr>
        <w:t>?</w:t>
      </w:r>
      <w:r w:rsidR="004A06F5">
        <w:rPr>
          <w:sz w:val="22"/>
          <w:szCs w:val="22"/>
        </w:rPr>
        <w:t xml:space="preserve">  Any other interesting results you see?</w:t>
      </w:r>
    </w:p>
    <w:p w:rsidR="00D618EC" w:rsidRDefault="00D618EC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D354C2" w:rsidRPr="00B96898" w:rsidRDefault="00B646DE" w:rsidP="00B646DE">
      <w:pPr>
        <w:rPr>
          <w:sz w:val="22"/>
          <w:szCs w:val="22"/>
        </w:rPr>
      </w:pPr>
      <w:r>
        <w:rPr>
          <w:sz w:val="22"/>
          <w:szCs w:val="22"/>
        </w:rPr>
        <w:t>Write a</w:t>
      </w:r>
      <w:r w:rsidR="00CE27DB">
        <w:rPr>
          <w:sz w:val="22"/>
          <w:szCs w:val="22"/>
        </w:rPr>
        <w:t xml:space="preserve"> short</w:t>
      </w:r>
      <w:r w:rsidR="001B400D">
        <w:rPr>
          <w:sz w:val="22"/>
          <w:szCs w:val="22"/>
        </w:rPr>
        <w:t xml:space="preserve"> lab report </w:t>
      </w:r>
      <w:r w:rsidR="00B7016A">
        <w:rPr>
          <w:sz w:val="22"/>
          <w:szCs w:val="22"/>
        </w:rPr>
        <w:t>that includes the completed table from above, and that answers all of the questions</w:t>
      </w:r>
      <w:r w:rsidR="001B400D">
        <w:rPr>
          <w:sz w:val="22"/>
          <w:szCs w:val="22"/>
        </w:rPr>
        <w:t>.</w:t>
      </w:r>
      <w:r w:rsidR="000B6515">
        <w:rPr>
          <w:sz w:val="22"/>
          <w:szCs w:val="22"/>
        </w:rPr>
        <w:t xml:space="preserve">  </w:t>
      </w:r>
      <w:r w:rsidR="00CE27DB">
        <w:rPr>
          <w:sz w:val="22"/>
          <w:szCs w:val="22"/>
        </w:rPr>
        <w:t>U</w:t>
      </w:r>
      <w:r w:rsidR="00B96898">
        <w:rPr>
          <w:sz w:val="22"/>
          <w:szCs w:val="22"/>
        </w:rPr>
        <w:t xml:space="preserve">pload </w:t>
      </w:r>
      <w:r>
        <w:rPr>
          <w:sz w:val="22"/>
          <w:szCs w:val="22"/>
        </w:rPr>
        <w:t xml:space="preserve">the pdf </w:t>
      </w:r>
      <w:r w:rsidR="00EC6E6D">
        <w:rPr>
          <w:sz w:val="22"/>
          <w:szCs w:val="22"/>
        </w:rPr>
        <w:t>file with</w:t>
      </w:r>
      <w:r>
        <w:rPr>
          <w:sz w:val="22"/>
          <w:szCs w:val="22"/>
        </w:rPr>
        <w:t xml:space="preserve"> your report</w:t>
      </w:r>
      <w:r w:rsidR="00B96898">
        <w:rPr>
          <w:sz w:val="22"/>
          <w:szCs w:val="22"/>
        </w:rPr>
        <w:t xml:space="preserve"> </w:t>
      </w:r>
      <w:r w:rsidR="00A745C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moodle</w:t>
      </w:r>
      <w:proofErr w:type="spellEnd"/>
      <w:r w:rsidR="006116CE">
        <w:rPr>
          <w:sz w:val="22"/>
          <w:szCs w:val="22"/>
        </w:rPr>
        <w:t xml:space="preserve"> by the due date</w:t>
      </w:r>
      <w:r>
        <w:rPr>
          <w:sz w:val="22"/>
          <w:szCs w:val="22"/>
        </w:rPr>
        <w:t>.</w:t>
      </w:r>
    </w:p>
    <w:p w:rsidR="00B96898" w:rsidRDefault="00B96898" w:rsidP="00E95FEF">
      <w:pPr>
        <w:rPr>
          <w:sz w:val="22"/>
          <w:szCs w:val="22"/>
        </w:rPr>
      </w:pPr>
    </w:p>
    <w:p w:rsidR="00E525FB" w:rsidRPr="006B0B22" w:rsidRDefault="00E525FB" w:rsidP="00E95FEF">
      <w:pPr>
        <w:rPr>
          <w:sz w:val="22"/>
          <w:szCs w:val="22"/>
        </w:rPr>
      </w:pPr>
      <w:bookmarkStart w:id="0" w:name="_GoBack"/>
      <w:bookmarkEnd w:id="0"/>
    </w:p>
    <w:sectPr w:rsidR="00E525FB" w:rsidRPr="006B0B22" w:rsidSect="007A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6DE"/>
    <w:multiLevelType w:val="hybridMultilevel"/>
    <w:tmpl w:val="A7D6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6043"/>
    <w:multiLevelType w:val="hybridMultilevel"/>
    <w:tmpl w:val="6CEE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0A78"/>
    <w:multiLevelType w:val="hybridMultilevel"/>
    <w:tmpl w:val="BB9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51E0"/>
    <w:rsid w:val="00004A7F"/>
    <w:rsid w:val="00017C1C"/>
    <w:rsid w:val="00043E80"/>
    <w:rsid w:val="00074AF7"/>
    <w:rsid w:val="000839C7"/>
    <w:rsid w:val="000B6515"/>
    <w:rsid w:val="001668A3"/>
    <w:rsid w:val="001B400D"/>
    <w:rsid w:val="001C6DDF"/>
    <w:rsid w:val="00243BE2"/>
    <w:rsid w:val="00266D15"/>
    <w:rsid w:val="002D1A92"/>
    <w:rsid w:val="00305D57"/>
    <w:rsid w:val="00315D15"/>
    <w:rsid w:val="003617C5"/>
    <w:rsid w:val="00374912"/>
    <w:rsid w:val="003A7A44"/>
    <w:rsid w:val="00423CD9"/>
    <w:rsid w:val="004A06F5"/>
    <w:rsid w:val="004B0751"/>
    <w:rsid w:val="00580B62"/>
    <w:rsid w:val="0058234C"/>
    <w:rsid w:val="005B5C7F"/>
    <w:rsid w:val="006116CE"/>
    <w:rsid w:val="00615FA0"/>
    <w:rsid w:val="006168E6"/>
    <w:rsid w:val="00664E16"/>
    <w:rsid w:val="006B0B22"/>
    <w:rsid w:val="006E4987"/>
    <w:rsid w:val="00700835"/>
    <w:rsid w:val="007355FE"/>
    <w:rsid w:val="00766DFC"/>
    <w:rsid w:val="007A5C32"/>
    <w:rsid w:val="007B3E3D"/>
    <w:rsid w:val="008227A0"/>
    <w:rsid w:val="00856A48"/>
    <w:rsid w:val="008A71F8"/>
    <w:rsid w:val="0090111A"/>
    <w:rsid w:val="00915316"/>
    <w:rsid w:val="00921EFD"/>
    <w:rsid w:val="009A7AE8"/>
    <w:rsid w:val="009F2DE2"/>
    <w:rsid w:val="00A54818"/>
    <w:rsid w:val="00A745CF"/>
    <w:rsid w:val="00A8761B"/>
    <w:rsid w:val="00AC08D4"/>
    <w:rsid w:val="00B2195C"/>
    <w:rsid w:val="00B646DE"/>
    <w:rsid w:val="00B7016A"/>
    <w:rsid w:val="00B73DCA"/>
    <w:rsid w:val="00B96898"/>
    <w:rsid w:val="00BD39F8"/>
    <w:rsid w:val="00BF49C9"/>
    <w:rsid w:val="00C651E0"/>
    <w:rsid w:val="00C66B93"/>
    <w:rsid w:val="00C87BD2"/>
    <w:rsid w:val="00CC31B8"/>
    <w:rsid w:val="00CE27DB"/>
    <w:rsid w:val="00CF79C5"/>
    <w:rsid w:val="00D3026A"/>
    <w:rsid w:val="00D354C2"/>
    <w:rsid w:val="00D618EC"/>
    <w:rsid w:val="00D66112"/>
    <w:rsid w:val="00D67CCE"/>
    <w:rsid w:val="00DE466E"/>
    <w:rsid w:val="00DE65EA"/>
    <w:rsid w:val="00E525FB"/>
    <w:rsid w:val="00E711C7"/>
    <w:rsid w:val="00E95FEF"/>
    <w:rsid w:val="00EC6E6D"/>
    <w:rsid w:val="00ED39AA"/>
    <w:rsid w:val="00F14C65"/>
    <w:rsid w:val="00F85A63"/>
    <w:rsid w:val="00FB26BE"/>
    <w:rsid w:val="00FC1607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  <w:style w:type="table" w:styleId="TableGrid">
    <w:name w:val="Table Grid"/>
    <w:basedOn w:val="TableNormal"/>
    <w:uiPriority w:val="39"/>
    <w:rsid w:val="008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80</cp:revision>
  <dcterms:created xsi:type="dcterms:W3CDTF">2016-05-16T12:23:00Z</dcterms:created>
  <dcterms:modified xsi:type="dcterms:W3CDTF">2017-05-25T16:02:00Z</dcterms:modified>
</cp:coreProperties>
</file>